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96CFA" w14:textId="77777777" w:rsidR="00DD0D25" w:rsidRDefault="000233DF">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VIENOŠANĀS </w:t>
      </w:r>
    </w:p>
    <w:p w14:paraId="77869CFE" w14:textId="77777777" w:rsidR="00DD0D25" w:rsidRDefault="000233DF">
      <w:pPr>
        <w:tabs>
          <w:tab w:val="left" w:pos="6096"/>
        </w:tabs>
        <w:spacing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Par pēcapmaksas pakalpojumiem</w:t>
      </w:r>
    </w:p>
    <w:p w14:paraId="0241A4E1" w14:textId="0ED00A48" w:rsidR="00DD0D25" w:rsidRDefault="00A6428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Nr. 2026</w:t>
      </w:r>
      <w:r w:rsidR="009F5026">
        <w:rPr>
          <w:rFonts w:ascii="Times New Roman" w:eastAsia="Times New Roman" w:hAnsi="Times New Roman" w:cs="Times New Roman"/>
          <w:b/>
          <w:sz w:val="24"/>
          <w:szCs w:val="24"/>
        </w:rPr>
        <w:t>/</w:t>
      </w:r>
      <w:r w:rsidR="00B80F2A">
        <w:rPr>
          <w:rFonts w:ascii="Times New Roman" w:eastAsia="Times New Roman" w:hAnsi="Times New Roman" w:cs="Times New Roman"/>
          <w:b/>
          <w:sz w:val="24"/>
          <w:szCs w:val="24"/>
        </w:rPr>
        <w:t>__/__</w:t>
      </w:r>
      <w:bookmarkStart w:id="0" w:name="_GoBack"/>
      <w:bookmarkEnd w:id="0"/>
    </w:p>
    <w:p w14:paraId="2B5EEEBB" w14:textId="77777777" w:rsidR="00DD0D25" w:rsidRDefault="00DD0D25">
      <w:pPr>
        <w:spacing w:line="240" w:lineRule="auto"/>
        <w:jc w:val="center"/>
        <w:rPr>
          <w:rFonts w:ascii="Times New Roman" w:eastAsia="Times New Roman" w:hAnsi="Times New Roman" w:cs="Times New Roman"/>
          <w:b/>
          <w:i/>
          <w:sz w:val="24"/>
          <w:szCs w:val="24"/>
        </w:rPr>
      </w:pPr>
    </w:p>
    <w:tbl>
      <w:tblPr>
        <w:tblStyle w:val="a3"/>
        <w:tblW w:w="9026" w:type="dxa"/>
        <w:tblLayout w:type="fixed"/>
        <w:tblLook w:val="0400" w:firstRow="0" w:lastRow="0" w:firstColumn="0" w:lastColumn="0" w:noHBand="0" w:noVBand="1"/>
      </w:tblPr>
      <w:tblGrid>
        <w:gridCol w:w="4417"/>
        <w:gridCol w:w="4609"/>
      </w:tblGrid>
      <w:tr w:rsidR="00DD0D25" w14:paraId="3016DFEC" w14:textId="77777777">
        <w:tc>
          <w:tcPr>
            <w:tcW w:w="4417" w:type="dxa"/>
            <w:shd w:val="clear" w:color="auto" w:fill="auto"/>
          </w:tcPr>
          <w:p w14:paraId="7829B2DA" w14:textId="77777777" w:rsidR="00DD0D25" w:rsidRDefault="00DD0D25">
            <w:pPr>
              <w:tabs>
                <w:tab w:val="right" w:pos="9072"/>
              </w:tabs>
              <w:spacing w:line="240" w:lineRule="auto"/>
              <w:ind w:left="-109"/>
              <w:jc w:val="both"/>
              <w:rPr>
                <w:rFonts w:ascii="Times New Roman" w:eastAsia="Times New Roman" w:hAnsi="Times New Roman" w:cs="Times New Roman"/>
                <w:sz w:val="24"/>
                <w:szCs w:val="24"/>
              </w:rPr>
            </w:pPr>
          </w:p>
        </w:tc>
        <w:tc>
          <w:tcPr>
            <w:tcW w:w="4609" w:type="dxa"/>
            <w:shd w:val="clear" w:color="auto" w:fill="auto"/>
          </w:tcPr>
          <w:p w14:paraId="72BF4DC1" w14:textId="77777777" w:rsidR="00DD0D25" w:rsidRDefault="00DD0D25">
            <w:pPr>
              <w:tabs>
                <w:tab w:val="right" w:pos="9072"/>
              </w:tabs>
              <w:spacing w:line="240" w:lineRule="auto"/>
              <w:jc w:val="right"/>
              <w:rPr>
                <w:rFonts w:ascii="Times New Roman" w:eastAsia="Times New Roman" w:hAnsi="Times New Roman" w:cs="Times New Roman"/>
                <w:sz w:val="24"/>
                <w:szCs w:val="24"/>
              </w:rPr>
            </w:pPr>
          </w:p>
        </w:tc>
      </w:tr>
    </w:tbl>
    <w:p w14:paraId="78992F7B" w14:textId="3599E717" w:rsidR="00DD0D25" w:rsidRDefault="000233DF">
      <w:pPr>
        <w:spacing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SIA Meža birža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Reģ.Nr</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​44103084337</w:t>
      </w:r>
      <w:r>
        <w:rPr>
          <w:rFonts w:ascii="Times New Roman" w:eastAsia="Times New Roman" w:hAnsi="Times New Roman" w:cs="Times New Roman"/>
          <w:sz w:val="24"/>
          <w:szCs w:val="24"/>
        </w:rPr>
        <w:t xml:space="preserve">, </w:t>
      </w:r>
      <w:r w:rsidR="00CA7F81" w:rsidRPr="00CA7F81">
        <w:rPr>
          <w:rFonts w:ascii="Times New Roman" w:eastAsia="Times New Roman" w:hAnsi="Times New Roman" w:cs="Times New Roman"/>
          <w:sz w:val="24"/>
          <w:szCs w:val="24"/>
        </w:rPr>
        <w:t>Mazā Krasta iela 39 - 11, LV-1003, Latvija</w:t>
      </w:r>
      <w:r>
        <w:rPr>
          <w:rFonts w:ascii="Times New Roman" w:eastAsia="Times New Roman" w:hAnsi="Times New Roman" w:cs="Times New Roman"/>
          <w:sz w:val="24"/>
          <w:szCs w:val="24"/>
        </w:rPr>
        <w:t xml:space="preserve">, tā valdes locekļa </w:t>
      </w:r>
      <w:r w:rsidR="000F7795">
        <w:rPr>
          <w:rFonts w:ascii="Times New Roman" w:eastAsia="Times New Roman" w:hAnsi="Times New Roman" w:cs="Times New Roman"/>
          <w:b/>
          <w:sz w:val="24"/>
          <w:szCs w:val="24"/>
        </w:rPr>
        <w:t>Ernesta Gabrāna</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personā</w:t>
      </w:r>
      <w:r>
        <w:rPr>
          <w:rFonts w:ascii="Times New Roman" w:eastAsia="Times New Roman" w:hAnsi="Times New Roman" w:cs="Times New Roman"/>
          <w:sz w:val="24"/>
          <w:szCs w:val="24"/>
        </w:rPr>
        <w:t xml:space="preserve">, kurš rīkojas uz Statūtu pamata, turpmāk – </w:t>
      </w:r>
      <w:r>
        <w:rPr>
          <w:rFonts w:ascii="Times New Roman" w:eastAsia="Times New Roman" w:hAnsi="Times New Roman" w:cs="Times New Roman"/>
          <w:b/>
          <w:sz w:val="24"/>
          <w:szCs w:val="24"/>
        </w:rPr>
        <w:t>Pakalpojuma sniedzējs</w:t>
      </w:r>
      <w:r>
        <w:rPr>
          <w:rFonts w:ascii="Times New Roman" w:eastAsia="Times New Roman" w:hAnsi="Times New Roman" w:cs="Times New Roman"/>
          <w:sz w:val="24"/>
          <w:szCs w:val="24"/>
        </w:rPr>
        <w:t xml:space="preserve">,  no vienas puses, un </w:t>
      </w:r>
      <w:r>
        <w:rPr>
          <w:rFonts w:ascii="Times New Roman" w:eastAsia="Times New Roman" w:hAnsi="Times New Roman" w:cs="Times New Roman"/>
          <w:b/>
          <w:sz w:val="24"/>
          <w:szCs w:val="24"/>
        </w:rPr>
        <w:t xml:space="preserve"> </w:t>
      </w:r>
    </w:p>
    <w:p w14:paraId="27BF7E37" w14:textId="5B79BEAE" w:rsidR="00DD0D25" w:rsidRPr="002A1795" w:rsidRDefault="008A5A9D">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SIA____, </w:t>
      </w:r>
      <w:r w:rsidR="000233DF" w:rsidRPr="00E015F8">
        <w:rPr>
          <w:rFonts w:ascii="Times New Roman" w:eastAsia="Times New Roman" w:hAnsi="Times New Roman" w:cs="Times New Roman"/>
          <w:sz w:val="24"/>
          <w:szCs w:val="24"/>
        </w:rPr>
        <w:t xml:space="preserve">reģistrācijas </w:t>
      </w:r>
      <w:r w:rsidR="0019263F" w:rsidRPr="00E015F8">
        <w:rPr>
          <w:rFonts w:ascii="Times New Roman" w:eastAsia="Times New Roman" w:hAnsi="Times New Roman" w:cs="Times New Roman"/>
          <w:sz w:val="24"/>
          <w:szCs w:val="24"/>
        </w:rPr>
        <w:t>Nr.</w:t>
      </w:r>
      <w:r w:rsidR="00800848" w:rsidRPr="00E015F8">
        <w:rPr>
          <w:rFonts w:ascii="Times New Roman" w:hAnsi="Times New Roman" w:cs="Times New Roman"/>
          <w:sz w:val="24"/>
          <w:szCs w:val="24"/>
        </w:rPr>
        <w:t xml:space="preserve"> </w:t>
      </w:r>
      <w:r>
        <w:rPr>
          <w:rFonts w:ascii="Times New Roman" w:hAnsi="Times New Roman" w:cs="Times New Roman"/>
          <w:color w:val="2D3236"/>
          <w:sz w:val="24"/>
          <w:szCs w:val="24"/>
          <w:shd w:val="clear" w:color="auto" w:fill="FFFFFF"/>
        </w:rPr>
        <w:t>___</w:t>
      </w:r>
      <w:r w:rsidR="000233DF" w:rsidRPr="002A17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adrese </w:t>
      </w:r>
      <w:r>
        <w:rPr>
          <w:rFonts w:ascii="Times New Roman" w:hAnsi="Times New Roman" w:cs="Times New Roman"/>
          <w:sz w:val="24"/>
          <w:szCs w:val="24"/>
          <w:lang w:val="lv-LV"/>
        </w:rPr>
        <w:t>___</w:t>
      </w:r>
      <w:r w:rsidR="00C2631C" w:rsidRPr="002A1795">
        <w:rPr>
          <w:rFonts w:ascii="Times New Roman" w:eastAsia="Times New Roman" w:hAnsi="Times New Roman" w:cs="Times New Roman"/>
          <w:sz w:val="24"/>
          <w:szCs w:val="24"/>
        </w:rPr>
        <w:t>, Latvija</w:t>
      </w:r>
      <w:r w:rsidR="000233DF" w:rsidRPr="002A1795">
        <w:rPr>
          <w:rFonts w:ascii="Times New Roman" w:eastAsia="Times New Roman" w:hAnsi="Times New Roman" w:cs="Times New Roman"/>
          <w:sz w:val="24"/>
          <w:szCs w:val="24"/>
        </w:rPr>
        <w:t xml:space="preserve">, tā </w:t>
      </w:r>
      <w:r w:rsidRPr="008A5A9D">
        <w:rPr>
          <w:rFonts w:ascii="Times New Roman" w:eastAsia="Times New Roman" w:hAnsi="Times New Roman" w:cs="Times New Roman"/>
          <w:i/>
          <w:sz w:val="24"/>
          <w:szCs w:val="24"/>
        </w:rPr>
        <w:t>(</w:t>
      </w:r>
      <w:proofErr w:type="spellStart"/>
      <w:r w:rsidRPr="008A5A9D">
        <w:rPr>
          <w:rFonts w:ascii="Times New Roman" w:eastAsia="Times New Roman" w:hAnsi="Times New Roman" w:cs="Times New Roman"/>
          <w:i/>
          <w:sz w:val="24"/>
          <w:szCs w:val="24"/>
        </w:rPr>
        <w:t>paraksttiesīga</w:t>
      </w:r>
      <w:proofErr w:type="spellEnd"/>
      <w:r w:rsidRPr="008A5A9D">
        <w:rPr>
          <w:rFonts w:ascii="Times New Roman" w:eastAsia="Times New Roman" w:hAnsi="Times New Roman" w:cs="Times New Roman"/>
          <w:i/>
          <w:sz w:val="24"/>
          <w:szCs w:val="24"/>
        </w:rPr>
        <w:t xml:space="preserve"> persona)</w:t>
      </w:r>
      <w:r w:rsidR="006F259B" w:rsidRPr="002A1795">
        <w:rPr>
          <w:rFonts w:ascii="Times New Roman" w:eastAsia="Times New Roman" w:hAnsi="Times New Roman" w:cs="Times New Roman"/>
          <w:b/>
          <w:sz w:val="24"/>
          <w:szCs w:val="24"/>
        </w:rPr>
        <w:t xml:space="preserve"> </w:t>
      </w:r>
      <w:r w:rsidR="00357D3C" w:rsidRPr="002A1795">
        <w:rPr>
          <w:rFonts w:ascii="Times New Roman" w:eastAsia="Times New Roman" w:hAnsi="Times New Roman" w:cs="Times New Roman"/>
          <w:b/>
          <w:sz w:val="24"/>
          <w:szCs w:val="24"/>
        </w:rPr>
        <w:t>personā</w:t>
      </w:r>
      <w:r w:rsidR="00C2631C" w:rsidRPr="002A1795">
        <w:rPr>
          <w:rFonts w:ascii="Times New Roman" w:eastAsia="Times New Roman" w:hAnsi="Times New Roman" w:cs="Times New Roman"/>
          <w:sz w:val="24"/>
          <w:szCs w:val="24"/>
        </w:rPr>
        <w:t>,</w:t>
      </w:r>
      <w:r w:rsidR="00BA23AC">
        <w:rPr>
          <w:rFonts w:ascii="Times New Roman" w:eastAsia="Times New Roman" w:hAnsi="Times New Roman" w:cs="Times New Roman"/>
          <w:sz w:val="24"/>
          <w:szCs w:val="24"/>
        </w:rPr>
        <w:t xml:space="preserve"> kura</w:t>
      </w:r>
      <w:r w:rsidR="000233DF" w:rsidRPr="002A1795">
        <w:rPr>
          <w:rFonts w:ascii="Times New Roman" w:eastAsia="Times New Roman" w:hAnsi="Times New Roman" w:cs="Times New Roman"/>
          <w:sz w:val="24"/>
          <w:szCs w:val="24"/>
        </w:rPr>
        <w:t xml:space="preserve"> rīkojas uz </w:t>
      </w:r>
      <w:r w:rsidR="00C2631C" w:rsidRPr="002A1795">
        <w:rPr>
          <w:rFonts w:ascii="Times New Roman" w:eastAsia="Times New Roman" w:hAnsi="Times New Roman" w:cs="Times New Roman"/>
          <w:sz w:val="24"/>
          <w:szCs w:val="24"/>
        </w:rPr>
        <w:t>Statūtu pamata</w:t>
      </w:r>
      <w:r w:rsidR="000233DF" w:rsidRPr="002A1795">
        <w:rPr>
          <w:rFonts w:ascii="Times New Roman" w:eastAsia="Times New Roman" w:hAnsi="Times New Roman" w:cs="Times New Roman"/>
          <w:sz w:val="24"/>
          <w:szCs w:val="24"/>
        </w:rPr>
        <w:t xml:space="preserve">, turpmāk – </w:t>
      </w:r>
      <w:r w:rsidR="000233DF" w:rsidRPr="002A1795">
        <w:rPr>
          <w:rFonts w:ascii="Times New Roman" w:eastAsia="Times New Roman" w:hAnsi="Times New Roman" w:cs="Times New Roman"/>
          <w:b/>
          <w:sz w:val="24"/>
          <w:szCs w:val="24"/>
        </w:rPr>
        <w:t>Uzņēmums</w:t>
      </w:r>
      <w:r w:rsidR="000233DF" w:rsidRPr="002A1795">
        <w:rPr>
          <w:rFonts w:ascii="Times New Roman" w:eastAsia="Times New Roman" w:hAnsi="Times New Roman" w:cs="Times New Roman"/>
          <w:sz w:val="24"/>
          <w:szCs w:val="24"/>
        </w:rPr>
        <w:t>, no otras puses</w:t>
      </w:r>
    </w:p>
    <w:p w14:paraId="7859D99F" w14:textId="77777777" w:rsidR="00DD0D25" w:rsidRDefault="00DD0D25">
      <w:pPr>
        <w:spacing w:line="240" w:lineRule="auto"/>
        <w:ind w:firstLine="720"/>
        <w:jc w:val="both"/>
        <w:rPr>
          <w:rFonts w:ascii="Times New Roman" w:eastAsia="Times New Roman" w:hAnsi="Times New Roman" w:cs="Times New Roman"/>
          <w:sz w:val="24"/>
          <w:szCs w:val="24"/>
        </w:rPr>
      </w:pPr>
    </w:p>
    <w:p w14:paraId="29FE9A34" w14:textId="77777777" w:rsidR="00DD0D25" w:rsidRDefault="000233D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noslēdz šādu vienošanos, turpmāk – Vienošanās</w:t>
      </w:r>
    </w:p>
    <w:p w14:paraId="276E9708" w14:textId="77777777" w:rsidR="00DD0D25" w:rsidRDefault="00DD0D25">
      <w:pPr>
        <w:spacing w:line="240" w:lineRule="auto"/>
        <w:rPr>
          <w:rFonts w:ascii="Times New Roman" w:eastAsia="Times New Roman" w:hAnsi="Times New Roman" w:cs="Times New Roman"/>
          <w:sz w:val="24"/>
          <w:szCs w:val="24"/>
        </w:rPr>
      </w:pPr>
    </w:p>
    <w:p w14:paraId="58A4D516" w14:textId="77777777" w:rsidR="00DD0D25" w:rsidRDefault="000233DF">
      <w:pPr>
        <w:widowControl w:val="0"/>
        <w:numPr>
          <w:ilvl w:val="0"/>
          <w:numId w:val="2"/>
        </w:numPr>
        <w:spacing w:line="240" w:lineRule="auto"/>
        <w:ind w:right="28"/>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VIENOŠANĀS PRIEKŠMETS </w:t>
      </w:r>
    </w:p>
    <w:p w14:paraId="468F9C43" w14:textId="77777777" w:rsidR="00DD0D25" w:rsidRDefault="00DD0D25">
      <w:pPr>
        <w:widowControl w:val="0"/>
        <w:spacing w:line="240" w:lineRule="auto"/>
        <w:ind w:right="28"/>
        <w:rPr>
          <w:rFonts w:ascii="Times New Roman" w:eastAsia="Times New Roman" w:hAnsi="Times New Roman" w:cs="Times New Roman"/>
          <w:b/>
          <w:sz w:val="24"/>
          <w:szCs w:val="24"/>
        </w:rPr>
      </w:pPr>
    </w:p>
    <w:p w14:paraId="02EED517" w14:textId="77777777" w:rsidR="009551D2" w:rsidRPr="009551D2" w:rsidRDefault="000233DF">
      <w:pPr>
        <w:widowControl w:val="0"/>
        <w:numPr>
          <w:ilvl w:val="1"/>
          <w:numId w:val="2"/>
        </w:numPr>
        <w:spacing w:line="240" w:lineRule="auto"/>
        <w:ind w:right="28"/>
        <w:jc w:val="both"/>
        <w:rPr>
          <w:rFonts w:ascii="Times New Roman" w:eastAsia="Times New Roman" w:hAnsi="Times New Roman" w:cs="Times New Roman"/>
          <w:sz w:val="24"/>
          <w:szCs w:val="24"/>
        </w:rPr>
      </w:pPr>
      <w:r w:rsidRPr="009551D2">
        <w:rPr>
          <w:rFonts w:ascii="Times New Roman" w:eastAsia="Times New Roman" w:hAnsi="Times New Roman" w:cs="Times New Roman"/>
          <w:sz w:val="24"/>
          <w:szCs w:val="24"/>
        </w:rPr>
        <w:t>Vienošanās nosaka sadarbības kārtību starp Pakalpojuma sniedzēju un Uzņēmumu.</w:t>
      </w:r>
    </w:p>
    <w:p w14:paraId="27A5F7D8" w14:textId="0002D4A7" w:rsidR="00DD0D25" w:rsidRPr="009551D2" w:rsidRDefault="009551D2" w:rsidP="009551D2">
      <w:pPr>
        <w:widowControl w:val="0"/>
        <w:numPr>
          <w:ilvl w:val="1"/>
          <w:numId w:val="2"/>
        </w:numPr>
        <w:spacing w:line="240" w:lineRule="auto"/>
        <w:ind w:right="28"/>
        <w:jc w:val="both"/>
        <w:rPr>
          <w:rFonts w:ascii="Times New Roman" w:eastAsia="Times New Roman" w:hAnsi="Times New Roman" w:cs="Times New Roman"/>
          <w:sz w:val="24"/>
          <w:szCs w:val="24"/>
        </w:rPr>
      </w:pPr>
      <w:r w:rsidRPr="009551D2">
        <w:rPr>
          <w:rFonts w:ascii="Times New Roman" w:hAnsi="Times New Roman" w:cs="Times New Roman"/>
          <w:sz w:val="24"/>
          <w:szCs w:val="24"/>
        </w:rPr>
        <w:t xml:space="preserve">Parakstot Vienošanos, Uzņēmums samaksā vienreizēju dalības maksu 50 </w:t>
      </w:r>
      <w:proofErr w:type="spellStart"/>
      <w:r w:rsidRPr="009551D2">
        <w:rPr>
          <w:rFonts w:ascii="Times New Roman" w:hAnsi="Times New Roman" w:cs="Times New Roman"/>
          <w:sz w:val="24"/>
          <w:szCs w:val="24"/>
        </w:rPr>
        <w:t>eur</w:t>
      </w:r>
      <w:proofErr w:type="spellEnd"/>
      <w:r w:rsidRPr="009551D2">
        <w:rPr>
          <w:rFonts w:ascii="Times New Roman" w:hAnsi="Times New Roman" w:cs="Times New Roman"/>
          <w:sz w:val="24"/>
          <w:szCs w:val="24"/>
        </w:rPr>
        <w:t xml:space="preserve"> plus valstī noteiktā pievienotā vērtības likme, kas dod iespēju piedalīties visās </w:t>
      </w:r>
      <w:hyperlink r:id="rId6" w:history="1">
        <w:r w:rsidRPr="009551D2">
          <w:rPr>
            <w:rStyle w:val="Hipersaite"/>
            <w:rFonts w:ascii="Times New Roman" w:hAnsi="Times New Roman" w:cs="Times New Roman"/>
            <w:color w:val="auto"/>
            <w:sz w:val="24"/>
            <w:szCs w:val="24"/>
          </w:rPr>
          <w:t>www.mezabirza.lv</w:t>
        </w:r>
      </w:hyperlink>
      <w:r w:rsidRPr="009551D2">
        <w:rPr>
          <w:rFonts w:ascii="Times New Roman" w:hAnsi="Times New Roman" w:cs="Times New Roman"/>
          <w:sz w:val="24"/>
          <w:szCs w:val="24"/>
        </w:rPr>
        <w:t xml:space="preserve"> organizētajās izsolēs.</w:t>
      </w:r>
    </w:p>
    <w:p w14:paraId="2521DFC1" w14:textId="77777777" w:rsidR="00DD0D25" w:rsidRDefault="00DD0D25">
      <w:pPr>
        <w:spacing w:line="240" w:lineRule="auto"/>
        <w:rPr>
          <w:rFonts w:ascii="Times New Roman" w:eastAsia="Times New Roman" w:hAnsi="Times New Roman" w:cs="Times New Roman"/>
          <w:sz w:val="24"/>
          <w:szCs w:val="24"/>
        </w:rPr>
      </w:pPr>
    </w:p>
    <w:p w14:paraId="1F91B121" w14:textId="29595238" w:rsidR="00DD0D25" w:rsidRDefault="000233DF">
      <w:pPr>
        <w:numPr>
          <w:ilvl w:val="0"/>
          <w:numId w:val="2"/>
        </w:num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SAISTĪBU IZPILDES KĀRTĪBA</w:t>
      </w:r>
    </w:p>
    <w:p w14:paraId="3344F370" w14:textId="77777777" w:rsidR="00DD0D25" w:rsidRDefault="00DD0D25">
      <w:pPr>
        <w:spacing w:line="240" w:lineRule="auto"/>
        <w:jc w:val="center"/>
        <w:rPr>
          <w:rFonts w:ascii="Times New Roman" w:eastAsia="Times New Roman" w:hAnsi="Times New Roman" w:cs="Times New Roman"/>
          <w:sz w:val="24"/>
          <w:szCs w:val="24"/>
        </w:rPr>
      </w:pPr>
    </w:p>
    <w:p w14:paraId="773BEF38" w14:textId="2E3A9ED9" w:rsidR="00DD0D25" w:rsidRPr="00030D31" w:rsidRDefault="002336CD">
      <w:pPr>
        <w:numPr>
          <w:ilvl w:val="1"/>
          <w:numId w:val="2"/>
        </w:numPr>
        <w:spacing w:line="240" w:lineRule="auto"/>
        <w:jc w:val="both"/>
        <w:rPr>
          <w:rFonts w:ascii="Times New Roman" w:eastAsia="Times New Roman" w:hAnsi="Times New Roman" w:cs="Times New Roman"/>
          <w:sz w:val="24"/>
          <w:szCs w:val="24"/>
        </w:rPr>
      </w:pPr>
      <w:r w:rsidRPr="00030D31">
        <w:rPr>
          <w:rFonts w:ascii="Times New Roman" w:eastAsia="Times New Roman" w:hAnsi="Times New Roman" w:cs="Times New Roman"/>
          <w:sz w:val="24"/>
          <w:szCs w:val="24"/>
        </w:rPr>
        <w:t>Uzņēmums</w:t>
      </w:r>
      <w:r w:rsidR="000233DF" w:rsidRPr="00030D31">
        <w:rPr>
          <w:rFonts w:ascii="Times New Roman" w:eastAsia="Times New Roman" w:hAnsi="Times New Roman" w:cs="Times New Roman"/>
          <w:sz w:val="24"/>
          <w:szCs w:val="24"/>
        </w:rPr>
        <w:t xml:space="preserve"> piedalās Pakalpojuma sniedzēja rīkotajās tiešsaistes izsolēs, interneta platformā </w:t>
      </w:r>
      <w:hyperlink r:id="rId7">
        <w:r w:rsidR="000233DF" w:rsidRPr="00030D31">
          <w:rPr>
            <w:rFonts w:ascii="Times New Roman" w:eastAsia="Times New Roman" w:hAnsi="Times New Roman" w:cs="Times New Roman"/>
            <w:color w:val="0563C1"/>
            <w:sz w:val="24"/>
            <w:szCs w:val="24"/>
            <w:u w:val="single"/>
          </w:rPr>
          <w:t>www.mezabirza.lv</w:t>
        </w:r>
      </w:hyperlink>
      <w:r w:rsidR="00F731D5">
        <w:rPr>
          <w:rFonts w:ascii="Times New Roman" w:eastAsia="Times New Roman" w:hAnsi="Times New Roman" w:cs="Times New Roman"/>
          <w:sz w:val="24"/>
          <w:szCs w:val="24"/>
        </w:rPr>
        <w:t>, turpmāk – Izsole, ievērojot un piekrītot portāla Lietošanas noteikumiem.</w:t>
      </w:r>
    </w:p>
    <w:p w14:paraId="2C4D6A6F" w14:textId="3D03B587" w:rsidR="00A83458" w:rsidRPr="00C11E70" w:rsidRDefault="00536376">
      <w:pPr>
        <w:numPr>
          <w:ilvl w:val="1"/>
          <w:numId w:val="2"/>
        </w:numPr>
        <w:spacing w:line="240" w:lineRule="auto"/>
        <w:jc w:val="both"/>
        <w:rPr>
          <w:rFonts w:ascii="Times New Roman" w:eastAsia="Times New Roman" w:hAnsi="Times New Roman" w:cs="Times New Roman"/>
          <w:sz w:val="24"/>
          <w:szCs w:val="24"/>
        </w:rPr>
      </w:pPr>
      <w:r w:rsidRPr="00C11E70">
        <w:rPr>
          <w:rFonts w:ascii="Times New Roman" w:eastAsia="Times New Roman" w:hAnsi="Times New Roman" w:cs="Times New Roman"/>
          <w:sz w:val="24"/>
          <w:szCs w:val="24"/>
        </w:rPr>
        <w:t>Pirms dalības izsolē</w:t>
      </w:r>
      <w:r w:rsidR="00C11E70" w:rsidRPr="00C11E70">
        <w:rPr>
          <w:rFonts w:ascii="Times New Roman" w:eastAsia="Times New Roman" w:hAnsi="Times New Roman" w:cs="Times New Roman"/>
          <w:sz w:val="24"/>
          <w:szCs w:val="24"/>
        </w:rPr>
        <w:t xml:space="preserve"> u</w:t>
      </w:r>
      <w:r w:rsidR="00A83458" w:rsidRPr="00C11E70">
        <w:rPr>
          <w:rFonts w:ascii="Times New Roman" w:eastAsia="Times New Roman" w:hAnsi="Times New Roman" w:cs="Times New Roman"/>
          <w:sz w:val="24"/>
          <w:szCs w:val="24"/>
        </w:rPr>
        <w:t>zņēmuma atbildība ir apskatīt dabā interesējošo cirsmu un izvērtēt tās atbilstību norādītajai vērtībai.</w:t>
      </w:r>
    </w:p>
    <w:p w14:paraId="515527E3" w14:textId="6161A511" w:rsidR="00DD0D25" w:rsidRPr="00030D31" w:rsidRDefault="002336CD">
      <w:pPr>
        <w:numPr>
          <w:ilvl w:val="1"/>
          <w:numId w:val="2"/>
        </w:numPr>
        <w:spacing w:line="240" w:lineRule="auto"/>
        <w:jc w:val="both"/>
        <w:rPr>
          <w:rFonts w:ascii="Times New Roman" w:eastAsia="Times New Roman" w:hAnsi="Times New Roman" w:cs="Times New Roman"/>
          <w:sz w:val="24"/>
          <w:szCs w:val="24"/>
        </w:rPr>
      </w:pPr>
      <w:r w:rsidRPr="00030D31">
        <w:rPr>
          <w:rFonts w:ascii="Times New Roman" w:eastAsia="Times New Roman" w:hAnsi="Times New Roman" w:cs="Times New Roman"/>
          <w:sz w:val="24"/>
          <w:szCs w:val="24"/>
        </w:rPr>
        <w:t>Gadījumā, ja Uzņēmums</w:t>
      </w:r>
      <w:r w:rsidR="000233DF" w:rsidRPr="00030D31">
        <w:rPr>
          <w:rFonts w:ascii="Times New Roman" w:eastAsia="Times New Roman" w:hAnsi="Times New Roman" w:cs="Times New Roman"/>
          <w:sz w:val="24"/>
          <w:szCs w:val="24"/>
        </w:rPr>
        <w:t xml:space="preserve"> Izsolē iegūst tiesības slēgt Pirkuma līgumu, Pakalpojuma sniedzējs sagatavo Uzņēmumam rēķinu par sniegtajiem pakalpojumiem, saskaņā ar SIA Meža birža cenrādi. </w:t>
      </w:r>
    </w:p>
    <w:p w14:paraId="7F1A1F1F" w14:textId="17709EC8" w:rsidR="00140753" w:rsidRPr="00030D31" w:rsidRDefault="000233DF" w:rsidP="00994147">
      <w:pPr>
        <w:numPr>
          <w:ilvl w:val="1"/>
          <w:numId w:val="2"/>
        </w:numPr>
        <w:spacing w:line="240" w:lineRule="auto"/>
        <w:jc w:val="both"/>
        <w:rPr>
          <w:rFonts w:ascii="Times New Roman" w:eastAsia="Times New Roman" w:hAnsi="Times New Roman" w:cs="Times New Roman"/>
          <w:sz w:val="24"/>
          <w:szCs w:val="24"/>
        </w:rPr>
      </w:pPr>
      <w:r w:rsidRPr="00030D31">
        <w:rPr>
          <w:rFonts w:ascii="Times New Roman" w:eastAsia="Times New Roman" w:hAnsi="Times New Roman" w:cs="Times New Roman"/>
          <w:sz w:val="24"/>
          <w:szCs w:val="24"/>
        </w:rPr>
        <w:t xml:space="preserve">Vienošanās paredz, ka pēcapmaksas apmērs tiek noteikts ne vairāk kā mīnus 2000 (divi tūkstoši) </w:t>
      </w:r>
      <w:r w:rsidR="00B80F2A" w:rsidRPr="00030D31">
        <w:rPr>
          <w:rFonts w:ascii="Times New Roman" w:eastAsia="Times New Roman" w:hAnsi="Times New Roman" w:cs="Times New Roman"/>
          <w:sz w:val="24"/>
          <w:szCs w:val="24"/>
        </w:rPr>
        <w:t xml:space="preserve">EUR apmērā </w:t>
      </w:r>
      <w:r w:rsidR="00F65CF6" w:rsidRPr="00030D31">
        <w:rPr>
          <w:rFonts w:ascii="Times New Roman" w:eastAsia="Times New Roman" w:hAnsi="Times New Roman" w:cs="Times New Roman"/>
          <w:sz w:val="24"/>
          <w:szCs w:val="24"/>
        </w:rPr>
        <w:t xml:space="preserve">plus </w:t>
      </w:r>
      <w:r w:rsidR="000E2EF6" w:rsidRPr="00030D31">
        <w:rPr>
          <w:rFonts w:ascii="Times New Roman" w:eastAsia="Times New Roman" w:hAnsi="Times New Roman" w:cs="Times New Roman"/>
          <w:sz w:val="24"/>
          <w:szCs w:val="24"/>
        </w:rPr>
        <w:t xml:space="preserve">valstī noteiktā pievienotā vērtības likme. </w:t>
      </w:r>
    </w:p>
    <w:p w14:paraId="3015FF40" w14:textId="58A476C0" w:rsidR="000233DF" w:rsidRPr="00030D31" w:rsidRDefault="000233DF">
      <w:pPr>
        <w:numPr>
          <w:ilvl w:val="1"/>
          <w:numId w:val="2"/>
        </w:numPr>
        <w:spacing w:line="240" w:lineRule="auto"/>
        <w:jc w:val="both"/>
        <w:rPr>
          <w:rFonts w:ascii="Times New Roman" w:eastAsia="Times New Roman" w:hAnsi="Times New Roman" w:cs="Times New Roman"/>
          <w:sz w:val="24"/>
          <w:szCs w:val="24"/>
        </w:rPr>
      </w:pPr>
      <w:r w:rsidRPr="00030D31">
        <w:rPr>
          <w:rFonts w:ascii="Times New Roman" w:eastAsia="Times New Roman" w:hAnsi="Times New Roman" w:cs="Times New Roman"/>
          <w:sz w:val="24"/>
          <w:szCs w:val="24"/>
        </w:rPr>
        <w:t>Pakalpojumi tiek sniegti saskaņā ar cenrādi, kas atrodams https://mezabirza.lv/lv/cenradis</w:t>
      </w:r>
    </w:p>
    <w:p w14:paraId="41BCD264" w14:textId="533CFC22" w:rsidR="00DD0D25" w:rsidRPr="00030D31" w:rsidRDefault="002336CD">
      <w:pPr>
        <w:numPr>
          <w:ilvl w:val="1"/>
          <w:numId w:val="2"/>
        </w:numPr>
        <w:spacing w:line="240" w:lineRule="auto"/>
        <w:jc w:val="both"/>
        <w:rPr>
          <w:rFonts w:ascii="Times New Roman" w:eastAsia="Times New Roman" w:hAnsi="Times New Roman" w:cs="Times New Roman"/>
          <w:sz w:val="24"/>
          <w:szCs w:val="24"/>
        </w:rPr>
      </w:pPr>
      <w:bookmarkStart w:id="1" w:name="_heading=h.gjdgxs" w:colFirst="0" w:colLast="0"/>
      <w:bookmarkEnd w:id="1"/>
      <w:r w:rsidRPr="00030D31">
        <w:rPr>
          <w:rFonts w:ascii="Times New Roman" w:eastAsia="Times New Roman" w:hAnsi="Times New Roman" w:cs="Times New Roman"/>
          <w:sz w:val="24"/>
          <w:szCs w:val="24"/>
        </w:rPr>
        <w:t>Uzņēmums</w:t>
      </w:r>
      <w:r w:rsidR="000233DF" w:rsidRPr="00030D31">
        <w:rPr>
          <w:rFonts w:ascii="Times New Roman" w:eastAsia="Times New Roman" w:hAnsi="Times New Roman" w:cs="Times New Roman"/>
          <w:sz w:val="24"/>
          <w:szCs w:val="24"/>
        </w:rPr>
        <w:t xml:space="preserve"> apmaksā rēķinu 10 darba dienu laikā no tā izsniegšanas datuma. Kavēta rēķina apmaksas termiņa gadījumā, Pakalpojuma sniedzējs var liegt tiesības veikt darbības portālā. </w:t>
      </w:r>
    </w:p>
    <w:p w14:paraId="65A18DA0" w14:textId="379A112B" w:rsidR="00030D31" w:rsidRPr="00C11E70" w:rsidRDefault="00030D31">
      <w:pPr>
        <w:numPr>
          <w:ilvl w:val="1"/>
          <w:numId w:val="2"/>
        </w:numPr>
        <w:spacing w:line="240" w:lineRule="auto"/>
        <w:jc w:val="both"/>
        <w:rPr>
          <w:rFonts w:ascii="Times New Roman" w:eastAsia="Times New Roman" w:hAnsi="Times New Roman" w:cs="Times New Roman"/>
          <w:sz w:val="24"/>
          <w:szCs w:val="24"/>
        </w:rPr>
      </w:pPr>
      <w:r w:rsidRPr="00C11E70">
        <w:rPr>
          <w:rFonts w:ascii="Times New Roman" w:hAnsi="Times New Roman" w:cs="Times New Roman"/>
          <w:color w:val="2D3236"/>
          <w:sz w:val="24"/>
          <w:szCs w:val="24"/>
          <w:shd w:val="clear" w:color="auto" w:fill="FFFFFF"/>
        </w:rPr>
        <w:t xml:space="preserve">Gadījumā, ja Uzņēmuma vainas dēļ Pirkuma līgums netiek noslēgts un/vai darījums nenotiek, Uzņēmums apņemas samaksāt Pakalpojuma sniedzējam - SIA Meža Birža līgumsodu 2% apmērā no izsoles sākumcenas, bet ne mazāk kā </w:t>
      </w:r>
      <w:r w:rsidR="00C11E70" w:rsidRPr="00C11E70">
        <w:rPr>
          <w:rFonts w:ascii="Times New Roman" w:hAnsi="Times New Roman" w:cs="Times New Roman"/>
          <w:color w:val="2D3236"/>
          <w:sz w:val="24"/>
          <w:szCs w:val="24"/>
          <w:shd w:val="clear" w:color="auto" w:fill="FFFFFF"/>
        </w:rPr>
        <w:t>500 EUR.</w:t>
      </w:r>
    </w:p>
    <w:p w14:paraId="03E00ABE" w14:textId="77777777" w:rsidR="00DD0D25" w:rsidRDefault="00DD0D25">
      <w:pPr>
        <w:spacing w:line="240" w:lineRule="auto"/>
        <w:jc w:val="both"/>
        <w:rPr>
          <w:rFonts w:ascii="Times New Roman" w:eastAsia="Times New Roman" w:hAnsi="Times New Roman" w:cs="Times New Roman"/>
          <w:sz w:val="24"/>
          <w:szCs w:val="24"/>
        </w:rPr>
      </w:pPr>
    </w:p>
    <w:p w14:paraId="4508C848" w14:textId="77777777" w:rsidR="00DD0D25" w:rsidRDefault="00DD0D25">
      <w:pPr>
        <w:spacing w:line="240" w:lineRule="auto"/>
        <w:jc w:val="both"/>
        <w:rPr>
          <w:rFonts w:ascii="Times New Roman" w:eastAsia="Times New Roman" w:hAnsi="Times New Roman" w:cs="Times New Roman"/>
          <w:sz w:val="24"/>
          <w:szCs w:val="24"/>
        </w:rPr>
      </w:pPr>
    </w:p>
    <w:p w14:paraId="7CF840E7" w14:textId="77777777" w:rsidR="00DD0D25" w:rsidRDefault="000233DF">
      <w:pPr>
        <w:widowControl w:val="0"/>
        <w:numPr>
          <w:ilvl w:val="0"/>
          <w:numId w:val="2"/>
        </w:numPr>
        <w:spacing w:before="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PUŠU ATBILDĪBA</w:t>
      </w:r>
    </w:p>
    <w:p w14:paraId="5ADEDA73" w14:textId="77777777" w:rsidR="00DD0D25" w:rsidRDefault="00DD0D25">
      <w:pPr>
        <w:widowControl w:val="0"/>
        <w:spacing w:line="240" w:lineRule="auto"/>
        <w:ind w:left="682"/>
        <w:rPr>
          <w:rFonts w:ascii="Times New Roman" w:eastAsia="Times New Roman" w:hAnsi="Times New Roman" w:cs="Times New Roman"/>
          <w:b/>
          <w:sz w:val="24"/>
          <w:szCs w:val="24"/>
        </w:rPr>
      </w:pPr>
    </w:p>
    <w:p w14:paraId="326F436C" w14:textId="23CCEDB8" w:rsidR="00DD0D25" w:rsidRDefault="000233DF">
      <w:pPr>
        <w:numPr>
          <w:ilvl w:val="1"/>
          <w:numId w:val="2"/>
        </w:numPr>
        <w:tabs>
          <w:tab w:val="left" w:pos="426"/>
          <w:tab w:val="left" w:pos="180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Pakalpojuma sniedzējs un Uzņēmums apņemas neizpaust trešajām personām tehnisko, komerciālo vai jebkāda cita veida informāciju, kas kļuvusi tam pieejama, saistību izpildes laikā, izņemot Latvijas Republikas tiesību aktos paredzētos gadījumus. Šim noteikumam nav laika ierobežojuma un uz to neattiecas Līguma darbības termiņš.</w:t>
      </w:r>
    </w:p>
    <w:p w14:paraId="07C87667" w14:textId="77777777" w:rsidR="008E102C" w:rsidRDefault="008E102C" w:rsidP="008E102C">
      <w:pPr>
        <w:tabs>
          <w:tab w:val="left" w:pos="426"/>
          <w:tab w:val="left" w:pos="1800"/>
        </w:tabs>
        <w:spacing w:line="240" w:lineRule="auto"/>
        <w:ind w:left="540"/>
        <w:jc w:val="both"/>
        <w:rPr>
          <w:rFonts w:ascii="Times New Roman" w:eastAsia="Times New Roman" w:hAnsi="Times New Roman" w:cs="Times New Roman"/>
          <w:sz w:val="24"/>
          <w:szCs w:val="24"/>
        </w:rPr>
      </w:pPr>
    </w:p>
    <w:p w14:paraId="717A514F" w14:textId="77777777" w:rsidR="00DD0D25" w:rsidRDefault="00DD0D25">
      <w:pPr>
        <w:widowControl w:val="0"/>
        <w:spacing w:line="240" w:lineRule="auto"/>
        <w:jc w:val="both"/>
        <w:rPr>
          <w:rFonts w:ascii="Times New Roman" w:eastAsia="Times New Roman" w:hAnsi="Times New Roman" w:cs="Times New Roman"/>
          <w:smallCaps/>
          <w:sz w:val="24"/>
          <w:szCs w:val="24"/>
        </w:rPr>
      </w:pPr>
    </w:p>
    <w:p w14:paraId="7C8E440C" w14:textId="77777777" w:rsidR="00DD0D25" w:rsidRDefault="000233DF">
      <w:pPr>
        <w:widowControl w:val="0"/>
        <w:numPr>
          <w:ilvl w:val="0"/>
          <w:numId w:val="2"/>
        </w:numPr>
        <w:spacing w:line="240" w:lineRule="auto"/>
        <w:ind w:left="993" w:hanging="283"/>
        <w:jc w:val="center"/>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VIENOŠANĀS</w:t>
      </w:r>
      <w:r>
        <w:rPr>
          <w:rFonts w:ascii="Times New Roman" w:eastAsia="Times New Roman" w:hAnsi="Times New Roman" w:cs="Times New Roman"/>
          <w:b/>
          <w:sz w:val="24"/>
          <w:szCs w:val="24"/>
        </w:rPr>
        <w:t xml:space="preserve"> DARBĪBAS TERMIŅŠ</w:t>
      </w:r>
    </w:p>
    <w:p w14:paraId="78D58667" w14:textId="77777777" w:rsidR="00DD0D25" w:rsidRDefault="00DD0D25">
      <w:pPr>
        <w:widowControl w:val="0"/>
        <w:spacing w:line="240" w:lineRule="auto"/>
        <w:ind w:left="993"/>
        <w:rPr>
          <w:rFonts w:ascii="Times New Roman" w:eastAsia="Times New Roman" w:hAnsi="Times New Roman" w:cs="Times New Roman"/>
          <w:b/>
          <w:sz w:val="24"/>
          <w:szCs w:val="24"/>
        </w:rPr>
      </w:pPr>
    </w:p>
    <w:p w14:paraId="32921BF9" w14:textId="77777777" w:rsidR="00DD0D25" w:rsidRDefault="000233DF">
      <w:pPr>
        <w:widowControl w:val="0"/>
        <w:numPr>
          <w:ilvl w:val="1"/>
          <w:numId w:val="1"/>
        </w:numPr>
        <w:tabs>
          <w:tab w:val="left" w:pos="2488"/>
          <w:tab w:val="left" w:pos="2632"/>
        </w:tabs>
        <w:spacing w:line="240" w:lineRule="auto"/>
        <w:ind w:left="5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Vienošanās stājas spēkā tās parakstīšanas brīdī. </w:t>
      </w:r>
    </w:p>
    <w:p w14:paraId="2A47F15B" w14:textId="77777777" w:rsidR="00DD0D25" w:rsidRDefault="000233DF">
      <w:pPr>
        <w:widowControl w:val="0"/>
        <w:numPr>
          <w:ilvl w:val="1"/>
          <w:numId w:val="1"/>
        </w:numPr>
        <w:tabs>
          <w:tab w:val="left" w:pos="2488"/>
          <w:tab w:val="left" w:pos="2632"/>
        </w:tabs>
        <w:spacing w:line="240" w:lineRule="auto"/>
        <w:ind w:left="5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Vienošanās ir spēkā neierobežotu laiku. </w:t>
      </w:r>
    </w:p>
    <w:p w14:paraId="2502F7FE" w14:textId="77777777" w:rsidR="00DD0D25" w:rsidRDefault="000233DF">
      <w:pPr>
        <w:widowControl w:val="0"/>
        <w:numPr>
          <w:ilvl w:val="1"/>
          <w:numId w:val="1"/>
        </w:numPr>
        <w:tabs>
          <w:tab w:val="left" w:pos="2488"/>
          <w:tab w:val="left" w:pos="2632"/>
        </w:tabs>
        <w:spacing w:line="240" w:lineRule="auto"/>
        <w:ind w:left="5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Katrai pusei ir tiesības izbeigt Vienošanos, par to desmit dienas iepriekš rakstiski brīdinot otru pusi. </w:t>
      </w:r>
    </w:p>
    <w:p w14:paraId="7DF08D22" w14:textId="77777777" w:rsidR="00DD0D25" w:rsidRDefault="00DD0D25">
      <w:pPr>
        <w:spacing w:line="240" w:lineRule="auto"/>
        <w:jc w:val="both"/>
        <w:rPr>
          <w:rFonts w:ascii="Times New Roman" w:eastAsia="Times New Roman" w:hAnsi="Times New Roman" w:cs="Times New Roman"/>
          <w:sz w:val="24"/>
          <w:szCs w:val="24"/>
        </w:rPr>
      </w:pPr>
    </w:p>
    <w:p w14:paraId="10634498" w14:textId="77777777" w:rsidR="00DD0D25" w:rsidRDefault="000233DF">
      <w:pPr>
        <w:widowControl w:val="0"/>
        <w:numPr>
          <w:ilvl w:val="0"/>
          <w:numId w:val="2"/>
        </w:numPr>
        <w:spacing w:before="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STRĪDU IZSKATĪŠANAS KĀRTĪBA</w:t>
      </w:r>
    </w:p>
    <w:p w14:paraId="4B4B3CC8" w14:textId="77777777" w:rsidR="00DD0D25" w:rsidRDefault="00DD0D25">
      <w:pPr>
        <w:widowControl w:val="0"/>
        <w:spacing w:before="100" w:line="240" w:lineRule="auto"/>
        <w:ind w:left="720" w:firstLine="2340"/>
        <w:rPr>
          <w:rFonts w:ascii="Times New Roman" w:eastAsia="Times New Roman" w:hAnsi="Times New Roman" w:cs="Times New Roman"/>
          <w:b/>
          <w:sz w:val="24"/>
          <w:szCs w:val="24"/>
        </w:rPr>
      </w:pPr>
    </w:p>
    <w:p w14:paraId="20679C06" w14:textId="77777777" w:rsidR="00DD0D25" w:rsidRDefault="000233DF">
      <w:pPr>
        <w:tabs>
          <w:tab w:val="left" w:pos="345"/>
          <w:tab w:val="left" w:pos="1461"/>
        </w:tabs>
        <w:spacing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Puses</w:t>
      </w:r>
      <w:r>
        <w:rPr>
          <w:rFonts w:ascii="Times New Roman" w:eastAsia="Times New Roman" w:hAnsi="Times New Roman" w:cs="Times New Roman"/>
          <w:smallCaps/>
          <w:sz w:val="24"/>
          <w:szCs w:val="24"/>
        </w:rPr>
        <w:t xml:space="preserve"> </w:t>
      </w:r>
      <w:r>
        <w:rPr>
          <w:rFonts w:ascii="Times New Roman" w:eastAsia="Times New Roman" w:hAnsi="Times New Roman" w:cs="Times New Roman"/>
          <w:sz w:val="24"/>
          <w:szCs w:val="24"/>
        </w:rPr>
        <w:t>domstarpības, kas saistītas ar Vienošanās paredzēto saistību izpildi, risina sarunu ceļā. Sarunu gaita tiek protokolēta.</w:t>
      </w:r>
    </w:p>
    <w:p w14:paraId="41D96414" w14:textId="77777777" w:rsidR="00DD0D25" w:rsidRDefault="000233D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Ja Puses nevar vienoties, strīdu nodod izskatīšanai tiesā normatīvajos aktos noteiktajā kārtībā.</w:t>
      </w:r>
    </w:p>
    <w:p w14:paraId="4BE11B32" w14:textId="77777777" w:rsidR="00DD0D25" w:rsidRDefault="00DD0D25">
      <w:pPr>
        <w:spacing w:line="240" w:lineRule="auto"/>
        <w:rPr>
          <w:rFonts w:ascii="Times New Roman" w:eastAsia="Times New Roman" w:hAnsi="Times New Roman" w:cs="Times New Roman"/>
          <w:sz w:val="24"/>
          <w:szCs w:val="24"/>
        </w:rPr>
      </w:pPr>
    </w:p>
    <w:p w14:paraId="15DD3564" w14:textId="77777777" w:rsidR="00DD0D25" w:rsidRDefault="00DD0D25">
      <w:pPr>
        <w:spacing w:line="240" w:lineRule="auto"/>
        <w:rPr>
          <w:rFonts w:ascii="Times New Roman" w:eastAsia="Times New Roman" w:hAnsi="Times New Roman" w:cs="Times New Roman"/>
          <w:sz w:val="24"/>
          <w:szCs w:val="24"/>
        </w:rPr>
      </w:pPr>
    </w:p>
    <w:p w14:paraId="62560A34" w14:textId="77777777" w:rsidR="00DD0D25" w:rsidRDefault="000233DF">
      <w:pPr>
        <w:widowControl w:val="0"/>
        <w:spacing w:before="100" w:line="240" w:lineRule="auto"/>
        <w:ind w:left="2410" w:firstLine="708"/>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6. PUŠU REKVIZĪTI</w:t>
      </w:r>
    </w:p>
    <w:p w14:paraId="19D254AB" w14:textId="77777777" w:rsidR="00DD0D25" w:rsidRDefault="00DD0D25">
      <w:pPr>
        <w:widowControl w:val="0"/>
        <w:spacing w:before="100" w:line="240" w:lineRule="auto"/>
        <w:ind w:left="2410" w:firstLine="708"/>
        <w:rPr>
          <w:rFonts w:ascii="Times New Roman" w:eastAsia="Times New Roman" w:hAnsi="Times New Roman" w:cs="Times New Roman"/>
          <w:b/>
          <w:sz w:val="24"/>
          <w:szCs w:val="24"/>
        </w:rPr>
      </w:pPr>
    </w:p>
    <w:p w14:paraId="3506ED8D" w14:textId="77777777" w:rsidR="00DD0D25" w:rsidRDefault="00DD0D25">
      <w:pPr>
        <w:widowControl w:val="0"/>
        <w:spacing w:before="100" w:line="240" w:lineRule="auto"/>
        <w:rPr>
          <w:rFonts w:ascii="Times New Roman" w:eastAsia="Times New Roman" w:hAnsi="Times New Roman" w:cs="Times New Roman"/>
          <w:sz w:val="24"/>
          <w:szCs w:val="24"/>
        </w:rPr>
      </w:pPr>
    </w:p>
    <w:tbl>
      <w:tblPr>
        <w:tblStyle w:val="a4"/>
        <w:tblW w:w="9982" w:type="dxa"/>
        <w:tblLayout w:type="fixed"/>
        <w:tblLook w:val="0000" w:firstRow="0" w:lastRow="0" w:firstColumn="0" w:lastColumn="0" w:noHBand="0" w:noVBand="0"/>
      </w:tblPr>
      <w:tblGrid>
        <w:gridCol w:w="4701"/>
        <w:gridCol w:w="5281"/>
      </w:tblGrid>
      <w:tr w:rsidR="00DD0D25" w14:paraId="52BFA13E" w14:textId="77777777">
        <w:trPr>
          <w:trHeight w:val="4049"/>
        </w:trPr>
        <w:tc>
          <w:tcPr>
            <w:tcW w:w="4701" w:type="dxa"/>
            <w:shd w:val="clear" w:color="auto" w:fill="auto"/>
          </w:tcPr>
          <w:p w14:paraId="65D4145C" w14:textId="77777777" w:rsidR="00DD0D25" w:rsidRDefault="000233D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PAKALPOJUMA SNIEDZĒJS</w:t>
            </w:r>
          </w:p>
          <w:p w14:paraId="141DFAF8" w14:textId="77777777" w:rsidR="00DD0D25" w:rsidRDefault="00DD0D25">
            <w:pPr>
              <w:widowControl w:val="0"/>
              <w:spacing w:line="240" w:lineRule="auto"/>
              <w:rPr>
                <w:rFonts w:ascii="Times New Roman" w:eastAsia="Times New Roman" w:hAnsi="Times New Roman" w:cs="Times New Roman"/>
                <w:b/>
                <w:sz w:val="24"/>
                <w:szCs w:val="24"/>
                <w:vertAlign w:val="subscript"/>
              </w:rPr>
            </w:pPr>
          </w:p>
          <w:p w14:paraId="5D31C4FF" w14:textId="77777777" w:rsidR="00DD0D25" w:rsidRDefault="000233D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SIA Meža birža</w:t>
            </w:r>
          </w:p>
          <w:p w14:paraId="595F60B9" w14:textId="77777777" w:rsidR="00DD0D25" w:rsidRDefault="000233DF">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Reģ</w:t>
            </w:r>
            <w:proofErr w:type="spellEnd"/>
            <w:r>
              <w:rPr>
                <w:rFonts w:ascii="Times New Roman" w:eastAsia="Times New Roman" w:hAnsi="Times New Roman" w:cs="Times New Roman"/>
                <w:sz w:val="24"/>
                <w:szCs w:val="24"/>
              </w:rPr>
              <w:t>. Nr.: 44103084337</w:t>
            </w:r>
          </w:p>
          <w:p w14:paraId="3B0E7D3D" w14:textId="77777777" w:rsidR="00DD0D25" w:rsidRDefault="000233D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PVN maksātāja Nr. </w:t>
            </w:r>
            <w:r>
              <w:rPr>
                <w:rFonts w:ascii="Times New Roman" w:eastAsia="Times New Roman" w:hAnsi="Times New Roman" w:cs="Times New Roman"/>
                <w:sz w:val="24"/>
                <w:szCs w:val="24"/>
                <w:highlight w:val="white"/>
              </w:rPr>
              <w:t>LV44103084337</w:t>
            </w:r>
          </w:p>
          <w:p w14:paraId="3E4AC671" w14:textId="77777777" w:rsidR="00CA7F81" w:rsidRDefault="000233D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Juridiskā adrese: </w:t>
            </w:r>
            <w:r w:rsidR="00CA7F81" w:rsidRPr="00CA7F81">
              <w:rPr>
                <w:rFonts w:ascii="Times New Roman" w:eastAsia="Times New Roman" w:hAnsi="Times New Roman" w:cs="Times New Roman"/>
                <w:sz w:val="24"/>
                <w:szCs w:val="24"/>
              </w:rPr>
              <w:t>Mazā Krasta iela 39 - 11, LV-1003, Latvija</w:t>
            </w:r>
          </w:p>
          <w:p w14:paraId="0678FE6E" w14:textId="151E1650" w:rsidR="00DD0D25" w:rsidRDefault="000233D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Banka: </w:t>
            </w:r>
            <w:r>
              <w:rPr>
                <w:rFonts w:ascii="Times New Roman" w:eastAsia="Times New Roman" w:hAnsi="Times New Roman" w:cs="Times New Roman"/>
                <w:color w:val="231F20"/>
                <w:sz w:val="24"/>
                <w:szCs w:val="24"/>
                <w:highlight w:val="white"/>
              </w:rPr>
              <w:t>Citadele banka AS</w:t>
            </w:r>
          </w:p>
          <w:p w14:paraId="6AC57669" w14:textId="77777777" w:rsidR="00DD0D25" w:rsidRDefault="000233D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Norēķinu konts Nr. </w:t>
            </w:r>
            <w:r>
              <w:rPr>
                <w:rFonts w:ascii="Times New Roman" w:eastAsia="Times New Roman" w:hAnsi="Times New Roman" w:cs="Times New Roman"/>
                <w:sz w:val="24"/>
                <w:szCs w:val="24"/>
                <w:highlight w:val="white"/>
              </w:rPr>
              <w:t>LV87PARX0023271030001</w:t>
            </w:r>
          </w:p>
          <w:p w14:paraId="345C79AE" w14:textId="77777777" w:rsidR="00DD0D25" w:rsidRDefault="000233D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5AB4D277" w14:textId="77777777" w:rsidR="00DD0D25" w:rsidRDefault="000233D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Valdes loceklis </w:t>
            </w:r>
          </w:p>
          <w:p w14:paraId="65FAF94B" w14:textId="77777777" w:rsidR="00DD0D25" w:rsidRDefault="00DD0D25">
            <w:pPr>
              <w:widowControl w:val="0"/>
              <w:spacing w:line="240" w:lineRule="auto"/>
              <w:rPr>
                <w:rFonts w:ascii="Times New Roman" w:eastAsia="Times New Roman" w:hAnsi="Times New Roman" w:cs="Times New Roman"/>
                <w:sz w:val="24"/>
                <w:szCs w:val="24"/>
              </w:rPr>
            </w:pPr>
          </w:p>
          <w:p w14:paraId="683A98D2" w14:textId="77777777" w:rsidR="00DD0D25" w:rsidRDefault="000233D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w:t>
            </w:r>
          </w:p>
          <w:p w14:paraId="2B05A3AE" w14:textId="0ACA65F7" w:rsidR="00DD0D25" w:rsidRDefault="000F7795" w:rsidP="00C263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Ernests Gabrāns</w:t>
            </w:r>
          </w:p>
        </w:tc>
        <w:tc>
          <w:tcPr>
            <w:tcW w:w="5281" w:type="dxa"/>
            <w:shd w:val="clear" w:color="auto" w:fill="auto"/>
          </w:tcPr>
          <w:p w14:paraId="12651990" w14:textId="77777777" w:rsidR="00DD0D25" w:rsidRDefault="000233DF">
            <w:pPr>
              <w:widowControl w:val="0"/>
              <w:spacing w:line="240" w:lineRule="auto"/>
              <w:rPr>
                <w:rFonts w:ascii="Times New Roman" w:eastAsia="Times New Roman" w:hAnsi="Times New Roman" w:cs="Times New Roman"/>
                <w:b/>
                <w:sz w:val="24"/>
                <w:szCs w:val="24"/>
              </w:rPr>
            </w:pPr>
            <w:bookmarkStart w:id="2" w:name="_heading=h.30j0zll" w:colFirst="0" w:colLast="0"/>
            <w:bookmarkEnd w:id="2"/>
            <w:r>
              <w:rPr>
                <w:rFonts w:ascii="Times New Roman" w:eastAsia="Times New Roman" w:hAnsi="Times New Roman" w:cs="Times New Roman"/>
                <w:b/>
                <w:sz w:val="24"/>
                <w:szCs w:val="24"/>
              </w:rPr>
              <w:t>UZŅĒMUMS</w:t>
            </w:r>
          </w:p>
          <w:p w14:paraId="4B926A80" w14:textId="77777777" w:rsidR="00DD0D25" w:rsidRDefault="00DD0D25">
            <w:pPr>
              <w:widowControl w:val="0"/>
              <w:spacing w:line="240" w:lineRule="auto"/>
              <w:rPr>
                <w:rFonts w:ascii="Times New Roman" w:eastAsia="Times New Roman" w:hAnsi="Times New Roman" w:cs="Times New Roman"/>
                <w:b/>
                <w:sz w:val="24"/>
                <w:szCs w:val="24"/>
              </w:rPr>
            </w:pPr>
          </w:p>
          <w:p w14:paraId="59A1866C" w14:textId="5ED4753D" w:rsidR="008B242D" w:rsidRDefault="008B242D">
            <w:pPr>
              <w:spacing w:line="240" w:lineRule="auto"/>
              <w:rPr>
                <w:rFonts w:ascii="Times New Roman" w:eastAsia="Times New Roman" w:hAnsi="Times New Roman" w:cs="Times New Roman"/>
                <w:sz w:val="24"/>
                <w:szCs w:val="24"/>
              </w:rPr>
            </w:pPr>
            <w:bookmarkStart w:id="3" w:name="_heading=h.1fob9te" w:colFirst="0" w:colLast="0"/>
            <w:bookmarkEnd w:id="3"/>
          </w:p>
          <w:p w14:paraId="17A27D0E" w14:textId="4FA43809" w:rsidR="008A5A9D" w:rsidRDefault="008A5A9D">
            <w:pPr>
              <w:spacing w:line="240" w:lineRule="auto"/>
              <w:rPr>
                <w:rFonts w:ascii="Times New Roman" w:eastAsia="Times New Roman" w:hAnsi="Times New Roman" w:cs="Times New Roman"/>
                <w:sz w:val="24"/>
                <w:szCs w:val="24"/>
              </w:rPr>
            </w:pPr>
          </w:p>
          <w:p w14:paraId="6A0682B7" w14:textId="16D19155" w:rsidR="008A5A9D" w:rsidRDefault="008A5A9D">
            <w:pPr>
              <w:spacing w:line="240" w:lineRule="auto"/>
              <w:rPr>
                <w:rFonts w:ascii="Times New Roman" w:eastAsia="Times New Roman" w:hAnsi="Times New Roman" w:cs="Times New Roman"/>
                <w:sz w:val="24"/>
                <w:szCs w:val="24"/>
              </w:rPr>
            </w:pPr>
          </w:p>
          <w:p w14:paraId="00C11E1C" w14:textId="0BACBC71" w:rsidR="008A5A9D" w:rsidRDefault="008A5A9D">
            <w:pPr>
              <w:spacing w:line="240" w:lineRule="auto"/>
              <w:rPr>
                <w:rFonts w:ascii="Times New Roman" w:eastAsia="Times New Roman" w:hAnsi="Times New Roman" w:cs="Times New Roman"/>
                <w:sz w:val="24"/>
                <w:szCs w:val="24"/>
              </w:rPr>
            </w:pPr>
          </w:p>
          <w:p w14:paraId="7CC5EB3A" w14:textId="4FDE13E8" w:rsidR="008A5A9D" w:rsidRDefault="008A5A9D">
            <w:pPr>
              <w:spacing w:line="240" w:lineRule="auto"/>
              <w:rPr>
                <w:rFonts w:ascii="Times New Roman" w:eastAsia="Times New Roman" w:hAnsi="Times New Roman" w:cs="Times New Roman"/>
                <w:sz w:val="24"/>
                <w:szCs w:val="24"/>
              </w:rPr>
            </w:pPr>
          </w:p>
          <w:p w14:paraId="15AE88DF" w14:textId="63C58177" w:rsidR="008A5A9D" w:rsidRDefault="008A5A9D">
            <w:pPr>
              <w:spacing w:line="240" w:lineRule="auto"/>
              <w:rPr>
                <w:rFonts w:ascii="Times New Roman" w:eastAsia="Times New Roman" w:hAnsi="Times New Roman" w:cs="Times New Roman"/>
                <w:sz w:val="24"/>
                <w:szCs w:val="24"/>
              </w:rPr>
            </w:pPr>
          </w:p>
          <w:p w14:paraId="2B04A3C0" w14:textId="6C0AB757" w:rsidR="008A5A9D" w:rsidRDefault="008A5A9D">
            <w:pPr>
              <w:spacing w:line="240" w:lineRule="auto"/>
              <w:rPr>
                <w:rFonts w:ascii="Times New Roman" w:eastAsia="Times New Roman" w:hAnsi="Times New Roman" w:cs="Times New Roman"/>
                <w:sz w:val="24"/>
                <w:szCs w:val="24"/>
              </w:rPr>
            </w:pPr>
          </w:p>
          <w:p w14:paraId="72288674" w14:textId="17BB081B" w:rsidR="008A5A9D" w:rsidRDefault="008A5A9D">
            <w:pPr>
              <w:spacing w:line="240" w:lineRule="auto"/>
              <w:rPr>
                <w:rFonts w:ascii="Times New Roman" w:eastAsia="Times New Roman" w:hAnsi="Times New Roman" w:cs="Times New Roman"/>
                <w:sz w:val="24"/>
                <w:szCs w:val="24"/>
              </w:rPr>
            </w:pPr>
          </w:p>
          <w:p w14:paraId="7D329FF0" w14:textId="1A2EB9DE" w:rsidR="008A5A9D" w:rsidRDefault="008A5A9D">
            <w:pPr>
              <w:spacing w:line="240" w:lineRule="auto"/>
              <w:rPr>
                <w:rFonts w:ascii="Times New Roman" w:eastAsia="Times New Roman" w:hAnsi="Times New Roman" w:cs="Times New Roman"/>
                <w:sz w:val="24"/>
                <w:szCs w:val="24"/>
              </w:rPr>
            </w:pPr>
          </w:p>
          <w:p w14:paraId="0D9D40E9" w14:textId="64CFD427" w:rsidR="008A5A9D" w:rsidRDefault="008A5A9D">
            <w:pPr>
              <w:spacing w:line="240" w:lineRule="auto"/>
              <w:rPr>
                <w:rFonts w:ascii="Times New Roman" w:eastAsia="Times New Roman" w:hAnsi="Times New Roman" w:cs="Times New Roman"/>
                <w:sz w:val="24"/>
                <w:szCs w:val="24"/>
              </w:rPr>
            </w:pPr>
          </w:p>
          <w:p w14:paraId="140ACE23" w14:textId="77777777" w:rsidR="008A5A9D" w:rsidRPr="009B7875" w:rsidRDefault="008A5A9D">
            <w:pPr>
              <w:spacing w:line="240" w:lineRule="auto"/>
              <w:rPr>
                <w:rFonts w:ascii="Times New Roman" w:eastAsia="Times New Roman" w:hAnsi="Times New Roman" w:cs="Times New Roman"/>
                <w:sz w:val="24"/>
                <w:szCs w:val="24"/>
              </w:rPr>
            </w:pPr>
          </w:p>
          <w:p w14:paraId="1A0A496F" w14:textId="77777777" w:rsidR="00DD0D25" w:rsidRPr="009B7875" w:rsidRDefault="000233DF">
            <w:pPr>
              <w:spacing w:line="240" w:lineRule="auto"/>
              <w:rPr>
                <w:rFonts w:ascii="Times New Roman" w:eastAsia="Times New Roman" w:hAnsi="Times New Roman" w:cs="Times New Roman"/>
                <w:sz w:val="24"/>
                <w:szCs w:val="24"/>
              </w:rPr>
            </w:pPr>
            <w:r w:rsidRPr="009B7875">
              <w:rPr>
                <w:rFonts w:ascii="Times New Roman" w:eastAsia="Times New Roman" w:hAnsi="Times New Roman" w:cs="Times New Roman"/>
                <w:sz w:val="24"/>
                <w:szCs w:val="24"/>
              </w:rPr>
              <w:t>________________________</w:t>
            </w:r>
          </w:p>
          <w:p w14:paraId="17AFEA63" w14:textId="7D92D2C1" w:rsidR="00DD0D25" w:rsidRDefault="00DD0D25" w:rsidP="00C2631C">
            <w:pPr>
              <w:widowControl w:val="0"/>
              <w:shd w:val="clear" w:color="auto" w:fill="FFFFFF"/>
              <w:spacing w:line="240" w:lineRule="auto"/>
              <w:rPr>
                <w:rFonts w:ascii="Times New Roman" w:eastAsia="Times New Roman" w:hAnsi="Times New Roman" w:cs="Times New Roman"/>
                <w:sz w:val="24"/>
                <w:szCs w:val="24"/>
              </w:rPr>
            </w:pPr>
          </w:p>
        </w:tc>
      </w:tr>
    </w:tbl>
    <w:p w14:paraId="1C99BA17" w14:textId="77777777" w:rsidR="00DD0D25" w:rsidRDefault="00DD0D25">
      <w:pPr>
        <w:widowControl w:val="0"/>
        <w:spacing w:before="100" w:line="240" w:lineRule="auto"/>
        <w:jc w:val="center"/>
        <w:rPr>
          <w:rFonts w:ascii="Times New Roman" w:eastAsia="Times New Roman" w:hAnsi="Times New Roman" w:cs="Times New Roman"/>
          <w:b/>
          <w:sz w:val="24"/>
          <w:szCs w:val="24"/>
        </w:rPr>
      </w:pPr>
    </w:p>
    <w:p w14:paraId="5084D3C7" w14:textId="77777777" w:rsidR="00DD0D25" w:rsidRDefault="00DD0D25">
      <w:pPr>
        <w:tabs>
          <w:tab w:val="left" w:pos="5304"/>
        </w:tabs>
        <w:spacing w:line="240" w:lineRule="auto"/>
        <w:rPr>
          <w:rFonts w:ascii="Times New Roman" w:eastAsia="Times New Roman" w:hAnsi="Times New Roman" w:cs="Times New Roman"/>
          <w:sz w:val="24"/>
          <w:szCs w:val="24"/>
        </w:rPr>
      </w:pPr>
    </w:p>
    <w:p w14:paraId="3E3D5CE1" w14:textId="6A7B6927" w:rsidR="00DD0D25" w:rsidRDefault="00DD0D25">
      <w:pPr>
        <w:tabs>
          <w:tab w:val="left" w:pos="5304"/>
        </w:tabs>
        <w:spacing w:line="240" w:lineRule="auto"/>
        <w:rPr>
          <w:rFonts w:ascii="Times New Roman" w:eastAsia="Times New Roman" w:hAnsi="Times New Roman" w:cs="Times New Roman"/>
          <w:sz w:val="24"/>
          <w:szCs w:val="24"/>
        </w:rPr>
      </w:pPr>
    </w:p>
    <w:p w14:paraId="5320F961" w14:textId="77777777" w:rsidR="00DD0D25" w:rsidRDefault="00DD0D25">
      <w:pPr>
        <w:tabs>
          <w:tab w:val="left" w:pos="5304"/>
        </w:tabs>
        <w:spacing w:line="240" w:lineRule="auto"/>
        <w:rPr>
          <w:rFonts w:ascii="Times New Roman" w:eastAsia="Times New Roman" w:hAnsi="Times New Roman" w:cs="Times New Roman"/>
          <w:sz w:val="24"/>
          <w:szCs w:val="24"/>
        </w:rPr>
      </w:pPr>
    </w:p>
    <w:p w14:paraId="330BEFAE" w14:textId="77777777" w:rsidR="00DD0D25" w:rsidRDefault="00DD0D25">
      <w:pPr>
        <w:tabs>
          <w:tab w:val="left" w:pos="5304"/>
        </w:tabs>
        <w:spacing w:line="240" w:lineRule="auto"/>
        <w:rPr>
          <w:rFonts w:ascii="Times New Roman" w:eastAsia="Times New Roman" w:hAnsi="Times New Roman" w:cs="Times New Roman"/>
          <w:sz w:val="24"/>
          <w:szCs w:val="24"/>
        </w:rPr>
      </w:pPr>
    </w:p>
    <w:p w14:paraId="6BF6C033" w14:textId="77777777" w:rsidR="00DD0D25" w:rsidRDefault="00DD0D25">
      <w:pPr>
        <w:tabs>
          <w:tab w:val="left" w:pos="5304"/>
        </w:tabs>
        <w:spacing w:line="240" w:lineRule="auto"/>
        <w:rPr>
          <w:rFonts w:ascii="Times New Roman" w:eastAsia="Times New Roman" w:hAnsi="Times New Roman" w:cs="Times New Roman"/>
          <w:sz w:val="24"/>
          <w:szCs w:val="24"/>
        </w:rPr>
      </w:pPr>
    </w:p>
    <w:p w14:paraId="74384422" w14:textId="354C8072" w:rsidR="00DD0D25" w:rsidRPr="00B54F13" w:rsidRDefault="00B54F13" w:rsidP="00B54F13">
      <w:pPr>
        <w:pStyle w:val="Nosaukums"/>
        <w:jc w:val="center"/>
        <w:rPr>
          <w:b/>
          <w:i/>
          <w:sz w:val="18"/>
          <w:szCs w:val="18"/>
        </w:rPr>
      </w:pPr>
      <w:r w:rsidRPr="00B54F13">
        <w:rPr>
          <w:i/>
          <w:sz w:val="18"/>
          <w:szCs w:val="18"/>
        </w:rPr>
        <w:t>DOKUMENTS</w:t>
      </w:r>
      <w:r w:rsidR="000B760F">
        <w:rPr>
          <w:i/>
          <w:sz w:val="18"/>
          <w:szCs w:val="18"/>
        </w:rPr>
        <w:t xml:space="preserve"> IR</w:t>
      </w:r>
      <w:r w:rsidRPr="00B54F13">
        <w:rPr>
          <w:i/>
          <w:sz w:val="18"/>
          <w:szCs w:val="18"/>
        </w:rPr>
        <w:t xml:space="preserve"> ELEKTRONISKI </w:t>
      </w:r>
      <w:r w:rsidR="00147A8D">
        <w:rPr>
          <w:i/>
          <w:sz w:val="18"/>
          <w:szCs w:val="18"/>
        </w:rPr>
        <w:t xml:space="preserve">PARAKSTĪTS </w:t>
      </w:r>
      <w:r w:rsidRPr="00B54F13">
        <w:rPr>
          <w:i/>
          <w:sz w:val="18"/>
          <w:szCs w:val="18"/>
        </w:rPr>
        <w:t>AR DROŠU ELEKTRONISKO PARAKSTU UN SATUR LAIKA ZĪMOGU</w:t>
      </w:r>
    </w:p>
    <w:p w14:paraId="2D9AC3DD" w14:textId="77777777" w:rsidR="00DD0D25" w:rsidRPr="00B54F13" w:rsidRDefault="00DD0D25" w:rsidP="00B54F13">
      <w:pPr>
        <w:tabs>
          <w:tab w:val="left" w:pos="5304"/>
        </w:tabs>
        <w:spacing w:line="240" w:lineRule="auto"/>
        <w:jc w:val="center"/>
        <w:rPr>
          <w:rFonts w:ascii="Times New Roman" w:eastAsia="Times New Roman" w:hAnsi="Times New Roman" w:cs="Times New Roman"/>
          <w:sz w:val="18"/>
          <w:szCs w:val="18"/>
        </w:rPr>
      </w:pPr>
    </w:p>
    <w:p w14:paraId="2558C456" w14:textId="77777777" w:rsidR="00DD0D25" w:rsidRDefault="00DD0D25">
      <w:pPr>
        <w:tabs>
          <w:tab w:val="left" w:pos="5304"/>
        </w:tabs>
        <w:spacing w:line="240" w:lineRule="auto"/>
        <w:rPr>
          <w:rFonts w:ascii="Times New Roman" w:eastAsia="Times New Roman" w:hAnsi="Times New Roman" w:cs="Times New Roman"/>
          <w:sz w:val="24"/>
          <w:szCs w:val="24"/>
        </w:rPr>
      </w:pPr>
    </w:p>
    <w:p w14:paraId="5970E2EB" w14:textId="77777777" w:rsidR="00DD0D25" w:rsidRDefault="00DD0D25"/>
    <w:sectPr w:rsidR="00DD0D2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71DD1"/>
    <w:multiLevelType w:val="multilevel"/>
    <w:tmpl w:val="1C5AF622"/>
    <w:lvl w:ilvl="0">
      <w:start w:val="1"/>
      <w:numFmt w:val="decimal"/>
      <w:lvlText w:val="%1."/>
      <w:lvlJc w:val="left"/>
      <w:pPr>
        <w:ind w:left="682" w:hanging="540"/>
      </w:pPr>
      <w:rPr>
        <w:b/>
      </w:rPr>
    </w:lvl>
    <w:lvl w:ilvl="1">
      <w:start w:val="1"/>
      <w:numFmt w:val="decimal"/>
      <w:lvlText w:val="%1.%2."/>
      <w:lvlJc w:val="left"/>
      <w:pPr>
        <w:ind w:left="540" w:hanging="540"/>
      </w:pPr>
      <w:rPr>
        <w:b w:val="0"/>
        <w:i w:val="0"/>
        <w:sz w:val="22"/>
        <w:szCs w:val="22"/>
      </w:rPr>
    </w:lvl>
    <w:lvl w:ilvl="2">
      <w:start w:val="1"/>
      <w:numFmt w:val="decimal"/>
      <w:lvlText w:val="%1.%2.%3."/>
      <w:lvlJc w:val="left"/>
      <w:pPr>
        <w:ind w:left="1440" w:hanging="720"/>
      </w:pPr>
      <w:rPr>
        <w:rFonts w:ascii="Times New Roman" w:eastAsia="Times New Roman" w:hAnsi="Times New Roman" w:cs="Times New Roman"/>
        <w:b w:val="0"/>
        <w:i w:val="0"/>
        <w:strike w:val="0"/>
      </w:rPr>
    </w:lvl>
    <w:lvl w:ilvl="3">
      <w:start w:val="1"/>
      <w:numFmt w:val="decimal"/>
      <w:lvlText w:val="10.3.4.%4."/>
      <w:lvlJc w:val="left"/>
      <w:pPr>
        <w:ind w:left="2280" w:hanging="720"/>
      </w:pPr>
      <w:rPr>
        <w:b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40DA1A95"/>
    <w:multiLevelType w:val="multilevel"/>
    <w:tmpl w:val="D29E6DFA"/>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D25"/>
    <w:rsid w:val="000233DF"/>
    <w:rsid w:val="00030D31"/>
    <w:rsid w:val="00095E04"/>
    <w:rsid w:val="000B760F"/>
    <w:rsid w:val="000D4885"/>
    <w:rsid w:val="000E2EF6"/>
    <w:rsid w:val="000F7795"/>
    <w:rsid w:val="00140753"/>
    <w:rsid w:val="00147A8D"/>
    <w:rsid w:val="00156B99"/>
    <w:rsid w:val="0019263F"/>
    <w:rsid w:val="001E3CFA"/>
    <w:rsid w:val="002336CD"/>
    <w:rsid w:val="002A1795"/>
    <w:rsid w:val="002A705C"/>
    <w:rsid w:val="00357D3C"/>
    <w:rsid w:val="00536376"/>
    <w:rsid w:val="00592E25"/>
    <w:rsid w:val="00631FFD"/>
    <w:rsid w:val="006F259B"/>
    <w:rsid w:val="00753BF3"/>
    <w:rsid w:val="00780E0B"/>
    <w:rsid w:val="00800848"/>
    <w:rsid w:val="008A5A9D"/>
    <w:rsid w:val="008B242D"/>
    <w:rsid w:val="008D4784"/>
    <w:rsid w:val="008E102C"/>
    <w:rsid w:val="00906A9C"/>
    <w:rsid w:val="009551D2"/>
    <w:rsid w:val="009644A2"/>
    <w:rsid w:val="00994147"/>
    <w:rsid w:val="009B7875"/>
    <w:rsid w:val="009F5026"/>
    <w:rsid w:val="00A64285"/>
    <w:rsid w:val="00A65C7F"/>
    <w:rsid w:val="00A83458"/>
    <w:rsid w:val="00B54F13"/>
    <w:rsid w:val="00B80F2A"/>
    <w:rsid w:val="00B92031"/>
    <w:rsid w:val="00BA23AC"/>
    <w:rsid w:val="00C05826"/>
    <w:rsid w:val="00C11E70"/>
    <w:rsid w:val="00C2631C"/>
    <w:rsid w:val="00C6404F"/>
    <w:rsid w:val="00CA4C5B"/>
    <w:rsid w:val="00CA7F81"/>
    <w:rsid w:val="00D26B5E"/>
    <w:rsid w:val="00D507DE"/>
    <w:rsid w:val="00D968E1"/>
    <w:rsid w:val="00DD0D25"/>
    <w:rsid w:val="00E015F8"/>
    <w:rsid w:val="00F11FF3"/>
    <w:rsid w:val="00F65CF6"/>
    <w:rsid w:val="00F6663C"/>
    <w:rsid w:val="00F731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D2A07"/>
  <w15:docId w15:val="{7C829870-C480-42EE-9D34-03A1AC4E3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lv" w:eastAsia="lv-LV"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uiPriority w:val="9"/>
    <w:qFormat/>
    <w:pPr>
      <w:keepNext/>
      <w:keepLines/>
      <w:spacing w:before="400" w:after="120"/>
      <w:outlineLvl w:val="0"/>
    </w:pPr>
    <w:rPr>
      <w:sz w:val="40"/>
      <w:szCs w:val="40"/>
    </w:rPr>
  </w:style>
  <w:style w:type="paragraph" w:styleId="Virsraksts2">
    <w:name w:val="heading 2"/>
    <w:basedOn w:val="Parasts"/>
    <w:next w:val="Parasts"/>
    <w:uiPriority w:val="9"/>
    <w:semiHidden/>
    <w:unhideWhenUsed/>
    <w:qFormat/>
    <w:pPr>
      <w:keepNext/>
      <w:keepLines/>
      <w:spacing w:before="360" w:after="120"/>
      <w:outlineLvl w:val="1"/>
    </w:pPr>
    <w:rPr>
      <w:sz w:val="32"/>
      <w:szCs w:val="32"/>
    </w:rPr>
  </w:style>
  <w:style w:type="paragraph" w:styleId="Virsraksts3">
    <w:name w:val="heading 3"/>
    <w:basedOn w:val="Parasts"/>
    <w:next w:val="Parasts"/>
    <w:uiPriority w:val="9"/>
    <w:semiHidden/>
    <w:unhideWhenUsed/>
    <w:qFormat/>
    <w:pPr>
      <w:keepNext/>
      <w:keepLines/>
      <w:spacing w:before="320" w:after="80"/>
      <w:outlineLvl w:val="2"/>
    </w:pPr>
    <w:rPr>
      <w:color w:val="434343"/>
      <w:sz w:val="28"/>
      <w:szCs w:val="28"/>
    </w:rPr>
  </w:style>
  <w:style w:type="paragraph" w:styleId="Virsraksts4">
    <w:name w:val="heading 4"/>
    <w:basedOn w:val="Parasts"/>
    <w:next w:val="Parasts"/>
    <w:uiPriority w:val="9"/>
    <w:semiHidden/>
    <w:unhideWhenUsed/>
    <w:qFormat/>
    <w:pPr>
      <w:keepNext/>
      <w:keepLines/>
      <w:spacing w:before="280" w:after="80"/>
      <w:outlineLvl w:val="3"/>
    </w:pPr>
    <w:rPr>
      <w:color w:val="666666"/>
      <w:sz w:val="24"/>
      <w:szCs w:val="24"/>
    </w:rPr>
  </w:style>
  <w:style w:type="paragraph" w:styleId="Virsraksts5">
    <w:name w:val="heading 5"/>
    <w:basedOn w:val="Parasts"/>
    <w:next w:val="Parasts"/>
    <w:uiPriority w:val="9"/>
    <w:semiHidden/>
    <w:unhideWhenUsed/>
    <w:qFormat/>
    <w:pPr>
      <w:keepNext/>
      <w:keepLines/>
      <w:spacing w:before="240" w:after="80"/>
      <w:outlineLvl w:val="4"/>
    </w:pPr>
    <w:rPr>
      <w:color w:val="666666"/>
    </w:rPr>
  </w:style>
  <w:style w:type="paragraph" w:styleId="Virsraksts6">
    <w:name w:val="heading 6"/>
    <w:basedOn w:val="Parasts"/>
    <w:next w:val="Parasts"/>
    <w:uiPriority w:val="9"/>
    <w:semiHidden/>
    <w:unhideWhenUsed/>
    <w:qFormat/>
    <w:pPr>
      <w:keepNext/>
      <w:keepLines/>
      <w:spacing w:before="240" w:after="80"/>
      <w:outlineLvl w:val="5"/>
    </w:pPr>
    <w:rPr>
      <w:i/>
      <w:color w:val="66666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link w:val="NosaukumsRakstz"/>
    <w:qFormat/>
    <w:pPr>
      <w:keepNext/>
      <w:keepLines/>
      <w:spacing w:after="60"/>
    </w:pPr>
    <w:rPr>
      <w:sz w:val="52"/>
      <w:szCs w:val="52"/>
    </w:rPr>
  </w:style>
  <w:style w:type="paragraph" w:styleId="Apakvirsraksts">
    <w:name w:val="Subtitle"/>
    <w:basedOn w:val="Parasts"/>
    <w:next w:val="Parasts"/>
    <w:uiPriority w:val="11"/>
    <w:qFormat/>
    <w:pPr>
      <w:keepNext/>
      <w:keepLines/>
      <w:spacing w:after="320"/>
    </w:pPr>
    <w:rPr>
      <w:color w:val="666666"/>
      <w:sz w:val="30"/>
      <w:szCs w:val="30"/>
    </w:rPr>
  </w:style>
  <w:style w:type="table" w:customStyle="1" w:styleId="a">
    <w:basedOn w:val="Parastatabula"/>
    <w:tblPr>
      <w:tblStyleRowBandSize w:val="1"/>
      <w:tblStyleColBandSize w:val="1"/>
      <w:tblCellMar>
        <w:top w:w="100" w:type="dxa"/>
        <w:left w:w="100" w:type="dxa"/>
        <w:bottom w:w="100" w:type="dxa"/>
        <w:right w:w="100" w:type="dxa"/>
      </w:tblCellMar>
    </w:tblPr>
  </w:style>
  <w:style w:type="table" w:customStyle="1" w:styleId="a0">
    <w:basedOn w:val="Parastatabula"/>
    <w:tblPr>
      <w:tblStyleRowBandSize w:val="1"/>
      <w:tblStyleColBandSize w:val="1"/>
      <w:tblCellMar>
        <w:top w:w="100" w:type="dxa"/>
        <w:left w:w="100" w:type="dxa"/>
        <w:bottom w:w="100" w:type="dxa"/>
        <w:right w:w="100" w:type="dxa"/>
      </w:tblCellMar>
    </w:tblPr>
  </w:style>
  <w:style w:type="table" w:customStyle="1" w:styleId="a1">
    <w:basedOn w:val="Parastatabula"/>
    <w:tblPr>
      <w:tblStyleRowBandSize w:val="1"/>
      <w:tblStyleColBandSize w:val="1"/>
      <w:tblCellMar>
        <w:top w:w="100" w:type="dxa"/>
        <w:left w:w="100" w:type="dxa"/>
        <w:bottom w:w="100" w:type="dxa"/>
        <w:right w:w="100" w:type="dxa"/>
      </w:tblCellMar>
    </w:tblPr>
  </w:style>
  <w:style w:type="table" w:customStyle="1" w:styleId="a2">
    <w:basedOn w:val="Parastatabula"/>
    <w:tblPr>
      <w:tblStyleRowBandSize w:val="1"/>
      <w:tblStyleColBandSize w:val="1"/>
      <w:tblCellMar>
        <w:top w:w="100" w:type="dxa"/>
        <w:left w:w="100" w:type="dxa"/>
        <w:bottom w:w="100" w:type="dxa"/>
        <w:right w:w="100" w:type="dxa"/>
      </w:tblCellMar>
    </w:tblPr>
  </w:style>
  <w:style w:type="table" w:customStyle="1" w:styleId="a3">
    <w:basedOn w:val="Parastatabula"/>
    <w:tblPr>
      <w:tblStyleRowBandSize w:val="1"/>
      <w:tblStyleColBandSize w:val="1"/>
      <w:tblCellMar>
        <w:top w:w="100" w:type="dxa"/>
        <w:left w:w="100" w:type="dxa"/>
        <w:bottom w:w="100" w:type="dxa"/>
        <w:right w:w="100" w:type="dxa"/>
      </w:tblCellMar>
    </w:tblPr>
  </w:style>
  <w:style w:type="table" w:customStyle="1" w:styleId="a4">
    <w:basedOn w:val="Parastatabula"/>
    <w:tblPr>
      <w:tblStyleRowBandSize w:val="1"/>
      <w:tblStyleColBandSize w:val="1"/>
      <w:tblCellMar>
        <w:top w:w="100" w:type="dxa"/>
        <w:left w:w="100" w:type="dxa"/>
        <w:bottom w:w="100" w:type="dxa"/>
        <w:right w:w="100" w:type="dxa"/>
      </w:tblCellMar>
    </w:tblPr>
  </w:style>
  <w:style w:type="character" w:styleId="Hipersaite">
    <w:name w:val="Hyperlink"/>
    <w:basedOn w:val="Noklusjumarindkopasfonts"/>
    <w:uiPriority w:val="99"/>
    <w:semiHidden/>
    <w:unhideWhenUsed/>
    <w:rsid w:val="009551D2"/>
    <w:rPr>
      <w:color w:val="0000FF"/>
      <w:u w:val="single"/>
    </w:rPr>
  </w:style>
  <w:style w:type="character" w:customStyle="1" w:styleId="NosaukumsRakstz">
    <w:name w:val="Nosaukums Rakstz."/>
    <w:link w:val="Nosaukums"/>
    <w:rsid w:val="00B54F13"/>
    <w:rPr>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ezabirz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ezabirza.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V0wPefA3VFlpB5nHr1GYOoq/NQQ==">AMUW2mWKfXEr+T8Dk+heBfjah+Qs6ECiCfc1Rkmx+DxDBEEH+kvD+nQ1OVXzk4ZHi6EV9olGrM4CQiVh85HzxCWJRohrynScvtMw8BINWeZxpXMpTPAcePoudSdl6wixYjUegmHqDJ/H3moNW/3FB3KZR1MYgic9t8fcAMNipVkLQPr1n60kERA=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2</Pages>
  <Words>2119</Words>
  <Characters>1209</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91</cp:revision>
  <dcterms:created xsi:type="dcterms:W3CDTF">2022-04-12T11:39:00Z</dcterms:created>
  <dcterms:modified xsi:type="dcterms:W3CDTF">2026-02-03T08:25:00Z</dcterms:modified>
</cp:coreProperties>
</file>